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tbl>
      <w:tblPr>
        <w:tblStyle w:val="3"/>
        <w:tblW w:w="139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721"/>
        <w:gridCol w:w="720"/>
        <w:gridCol w:w="647"/>
        <w:gridCol w:w="691"/>
        <w:gridCol w:w="793"/>
        <w:gridCol w:w="761"/>
        <w:gridCol w:w="568"/>
        <w:gridCol w:w="1230"/>
        <w:gridCol w:w="3745"/>
        <w:gridCol w:w="2188"/>
        <w:gridCol w:w="135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3978" w:type="dxa"/>
            <w:gridSpan w:val="12"/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bidi="ar"/>
              </w:rPr>
              <w:t>2018-2019学年湖南科技大学国家奖学金符合申报条件学生摸底一览表（样表）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978" w:type="dxa"/>
            <w:gridSpan w:val="12"/>
            <w:vAlign w:val="center"/>
          </w:tcPr>
          <w:p>
            <w:pPr>
              <w:widowControl/>
              <w:spacing w:line="520" w:lineRule="exact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制表：                                                                   打印日期：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平均学分绩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上一学年专业排名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院系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任职情况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英语与技能情况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xxx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xxxxxx 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89.89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1/91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资源环境与安全工程学院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中共预备党员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曾任院勤工助学部副部长、部长</w:t>
            </w: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1、2016.05国家励志奖学金（请一定与获奖证书内容一致）</w:t>
            </w: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大学英语四级、六级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全国计算机二级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>注：获奖情况请按照国家级、省级、校级及时间排序，获奖支撑材料复印件请与获奖情况表格排序一致。</w:t>
      </w:r>
    </w:p>
    <w:p/>
    <w:sectPr>
      <w:pgSz w:w="16838" w:h="11906" w:orient="landscape"/>
      <w:pgMar w:top="180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D72AC"/>
    <w:rsid w:val="3F4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2019-09-12T10:36:00Z</dcterms:created>
  <dc:creator>° Primaryヾ</dc:creator>
  <cp:lastModifiedBy>° Primaryヾ</cp:lastModifiedBy>
  <dcterms:modified xsi:type="dcterms:W3CDTF">2019-09-12T10:37:15Z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